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" w:hAnsi="Arial" w:eastAsia="Times New Roman" w:cs="Arial"/>
          <w:b/>
          <w:b/>
          <w:bCs/>
          <w:sz w:val="27"/>
          <w:szCs w:val="27"/>
          <w:lang w:eastAsia="pl-PL"/>
        </w:rPr>
      </w:pPr>
      <w:r>
        <w:rPr>
          <w:rFonts w:eastAsia="Times New Roman" w:cs="Arial" w:ascii="Arial" w:hAnsi="Arial"/>
          <w:b/>
          <w:bCs/>
          <w:sz w:val="27"/>
          <w:szCs w:val="27"/>
          <w:lang w:eastAsia="pl-PL"/>
        </w:rPr>
        <w:t>Pouczenie o Prawach i Obowiązkach Sygnalistów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Podstawa prawna: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lang w:eastAsia="pl-PL"/>
        </w:rPr>
        <w:t>Ustawa z dnia 14 czerwca 2024 r. o ochronie sygnalistów (Dz. U. z 2024 r., poz. 928)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1. Prawo do Zgłoszenia Nieprawidłowości: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/>
      </w:pPr>
      <w:r>
        <w:rPr>
          <w:rFonts w:eastAsia="Times New Roman" w:cs="Arial" w:ascii="Arial" w:hAnsi="Arial"/>
          <w:lang w:eastAsia="pl-PL"/>
        </w:rPr>
        <w:t>Jako sygnalista masz prawo zgłaszać wszelkie działania, które uważasz za niezgodne z prawem lub zagrażające interesowi publicznemu, o ile informacje te uzyskałeś  w kontekście związanym z pracą lub służbą.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/>
      </w:pPr>
      <w:r>
        <w:rPr>
          <w:rFonts w:eastAsia="Times New Roman" w:cs="Arial" w:ascii="Arial" w:hAnsi="Arial"/>
          <w:lang w:eastAsia="pl-PL"/>
        </w:rPr>
        <w:t xml:space="preserve">Możesz zgłaszać naruszenia dotyczące m.in. korupcji, zamówień publicznych, ochrony środowiska, ochrony danych osobowych, zdrowia publicznego, bezpieczeństwa sieci </w:t>
      </w:r>
      <w:r>
        <w:rPr>
          <w:rFonts w:eastAsia="Times New Roman" w:cs="Arial" w:ascii="Arial" w:hAnsi="Arial"/>
          <w:lang w:eastAsia="pl-PL"/>
        </w:rPr>
        <w:t>i</w:t>
      </w:r>
      <w:r>
        <w:rPr>
          <w:rFonts w:eastAsia="Times New Roman" w:cs="Arial" w:ascii="Arial" w:hAnsi="Arial"/>
          <w:lang w:eastAsia="pl-PL"/>
        </w:rPr>
        <w:t xml:space="preserve"> systemów teleinformatycznych oraz innych obszarów określonych w ustawie.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2. Prawo do Ochrony Tożsamości: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jc w:val="both"/>
        <w:rPr/>
      </w:pPr>
      <w:r>
        <w:rPr>
          <w:rFonts w:eastAsia="Times New Roman" w:cs="Arial" w:ascii="Arial" w:hAnsi="Arial"/>
          <w:lang w:eastAsia="pl-PL"/>
        </w:rPr>
        <w:t xml:space="preserve">Twoja tożsamość będzie chroniona przez Komendę </w:t>
      </w:r>
      <w:r>
        <w:rPr>
          <w:rFonts w:eastAsia="Times New Roman" w:cs="Arial" w:ascii="Arial" w:hAnsi="Arial"/>
          <w:lang w:eastAsia="pl-PL"/>
        </w:rPr>
        <w:t>Miejską Policji w Słupsku.</w:t>
      </w:r>
      <w:r>
        <w:rPr>
          <w:rFonts w:eastAsia="Times New Roman" w:cs="Arial" w:ascii="Arial" w:hAnsi="Arial"/>
          <w:lang w:eastAsia="pl-PL"/>
        </w:rPr>
        <w:t xml:space="preserve"> Twoje dane osobowe nie będą ujawniane bez Twojej wyraźnej zgody, chyba że przepisy prawa wymagają ich ujawnienia w toku postępowania.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3. Prawo do Ochrony przed Działaniami Odwetowymi: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Masz prawo do ochrony przed jakimikolwiek działaniami odwetowymi ze strony pracodawcy, przełożonych lub współpracowników. Działania odwetowe obejmują m.in. zwolnienie z pracy, obniżenie wynagrodzenia, zmiany warunków pracy na niekorzyść, a także inne formy represji i dyskryminacji.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4. Prawo do Informacji Zwrotnej: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Po zgłoszeniu nieprawidłowości masz prawo otrzymać potwierdzenie przyjęcia zgłoszenia oraz informacje o podjętych działaniach następczych. Informacja zwrotna zostanie przekazana w terminie do 3 miesięcy od dnia potwierdzenia przyjęcia zgłoszenia.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5. Prawo do Poufności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Twoja tożsamość pozostaje poufna w toku prowadzenia postępowania, a dostęp do Twoich danych osobowych mają wyłącznie osoby upoważnione.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6. Prawo do Przeglądu Zgłoszeń: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Masz prawo sprawdzić, poprawić i zatwierdzić treść swojego ustnego zgłoszenia (protokół spotkania). Możesz również być informowany o dalszym przebiegu sprawy na żądanie.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7. Obowiązek Zgłaszania w Dobrej Wierze: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Masz obowiązek zgłaszać informacje o naruszeniach w dobrej wierze, tzn. na podstawie przekonania, że zgłaszane informacje są prawdziwe i istotne. Zgłaszanie fałszywych informacji może wiązać się z konsekwencjami prawnymi.</w:t>
      </w:r>
    </w:p>
    <w:p>
      <w:pPr>
        <w:pStyle w:val="Normal"/>
        <w:spacing w:lineRule="auto" w:line="240" w:beforeAutospacing="1" w:afterAutospacing="1"/>
        <w:ind w:left="720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8. Obowiązek Zachowania Poufności: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Jako sygnalista masz obowiązek zachować poufność wszelkich informacji związanych ze zgłoszeniem, które uzyskałeś w toku postępowania. Nieujawnianie takich informacji osobom nieupoważnionym jest istotnym elementem ochrony tajemnicy postępowania.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9. Prawo do Zgłoszenia do Organu Zewnętrznego: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W przypadku braku oczekiwanej reakcji na Twoje zgłoszenie lub jeżeli nie jesteś zadowolony z wyników postępowania, masz prawo do zgłoszenia sprawy do organu zewnętrznego, takiego jak Rzecznik Praw Obywatelskich (RPO) lub inne odpowiednie instytucje.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10. Współpraca: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W przypadku konieczności wyjaśnienia zgłoszenia możesz być poproszony                               o dodatkowe informacje lub udział w postępowaniu wyjaśniającym. Prosimy                           o współpracę w celu skutecznego przeprowadzenia postępowania. W szczególności prosimy o zgłoszenie działań odwetowych jakich się obawiasz lub jakich doświadczasz.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Arial" w:ascii="Arial" w:hAnsi="Arial"/>
          <w:b/>
          <w:bCs/>
          <w:lang w:eastAsia="pl-PL"/>
        </w:rPr>
        <w:t>Dodatkowe informacje:</w:t>
      </w:r>
      <w:r>
        <w:rPr>
          <w:rFonts w:eastAsia="Times New Roman" w:cs="Arial" w:ascii="Arial" w:hAnsi="Arial"/>
          <w:lang w:eastAsia="pl-PL"/>
        </w:rPr>
        <w:t xml:space="preserve"> Szczegółowe zasady dotyczące procedury zgłaszania nieprawidłowości oraz ochrony sygnalistów dostępne są w Komendzie </w:t>
      </w:r>
      <w:r>
        <w:rPr>
          <w:rFonts w:eastAsia="Times New Roman" w:cs="Arial" w:ascii="Arial" w:hAnsi="Arial"/>
          <w:lang w:eastAsia="pl-PL"/>
        </w:rPr>
        <w:t xml:space="preserve">Miejskiej Policji w Słupsku oraz </w:t>
      </w:r>
      <w:r>
        <w:rPr>
          <w:rFonts w:eastAsia="Times New Roman" w:cs="Arial" w:ascii="Arial" w:hAnsi="Arial"/>
          <w:lang w:eastAsia="pl-PL"/>
        </w:rPr>
        <w:t xml:space="preserve">na stronie internetowej: </w:t>
      </w:r>
      <w:hyperlink r:id="rId2">
        <w:r>
          <w:rPr>
            <w:rStyle w:val="Czeinternetowe"/>
            <w:rFonts w:eastAsia="Times New Roman" w:cs="Arial" w:ascii="Arial" w:hAnsi="Arial"/>
            <w:lang w:eastAsia="pl-PL"/>
          </w:rPr>
          <w:t>komenda.</w:t>
        </w:r>
        <w:r>
          <w:rPr>
            <w:rStyle w:val="Czeinternetowe"/>
            <w:rFonts w:eastAsia="Times New Roman" w:cs="Arial" w:ascii="Arial" w:hAnsi="Arial"/>
            <w:lang w:eastAsia="pl-PL"/>
          </w:rPr>
          <w:t>slupsk</w:t>
        </w:r>
        <w:r>
          <w:rPr>
            <w:rStyle w:val="Czeinternetowe"/>
            <w:rFonts w:eastAsia="Times New Roman" w:cs="Arial" w:ascii="Arial" w:hAnsi="Arial"/>
            <w:lang w:eastAsia="pl-PL"/>
          </w:rPr>
          <w:t>@gd.policja.gov.pl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W razie jakichkolwiek pytań dotyczących Twoich praw i obowiązków, możesz skontaktować się z Koordynatorem procedury zgłoszeń wewnętrznych.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color w:val="5B9BD5" w:themeColor="accent1"/>
      </w:rPr>
      <w:t>Załącznik do procedury § 13 ust 1 pkt 12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16de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16dec"/>
    <w:rPr/>
  </w:style>
  <w:style w:type="character" w:styleId="Czeinternetowe">
    <w:name w:val="Łącze internetowe"/>
    <w:basedOn w:val="DefaultParagraphFont"/>
    <w:uiPriority w:val="99"/>
    <w:unhideWhenUsed/>
    <w:rsid w:val="004c50b3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Arial" w:hAnsi="Arial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Arial" w:hAnsi="Arial"/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Arial" w:hAnsi="Arial"/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Arial" w:hAnsi="Arial"/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Arial" w:hAnsi="Arial"/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Arial" w:hAnsi="Arial"/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ascii="Arial" w:hAnsi="Arial"/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rFonts w:ascii="Arial" w:hAnsi="Arial"/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rFonts w:ascii="Arial" w:hAnsi="Arial" w:eastAsia="Times New Roman" w:cs="Arial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16de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16de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menda.lebork@gd.policja.gov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LibreOffice/6.0.1.1$Windows_X86_64 LibreOffice_project/60bfb1526849283ce2491346ed2aa51c465abfe6</Application>
  <Pages>2</Pages>
  <Words>452</Words>
  <Characters>2985</Characters>
  <CharactersWithSpaces>3458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2024-09-02T05:59:00Z</dcterms:created>
  <dc:creator>Admin</dc:creator>
  <dc:description/>
  <dc:language>pl-PL</dc:language>
  <cp:lastModifiedBy/>
  <cp:lastPrinted>2024-09-16T09:42:07Z</cp:lastPrinted>
  <dcterms:modified xsi:type="dcterms:W3CDTF">2024-09-16T09:42:11Z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